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EA" w:rsidRPr="004E69EA" w:rsidRDefault="004E69EA" w:rsidP="004E69EA">
      <w:pPr>
        <w:widowControl/>
        <w:autoSpaceDE w:val="0"/>
        <w:autoSpaceDN w:val="0"/>
        <w:adjustRightInd w:val="0"/>
        <w:ind w:left="300" w:right="300"/>
        <w:jc w:val="left"/>
        <w:rPr>
          <w:rFonts w:asciiTheme="majorEastAsia" w:eastAsiaTheme="majorEastAsia" w:hAnsiTheme="majorEastAsia" w:cs="メイリオ"/>
          <w:color w:val="1A1A1A"/>
          <w:kern w:val="0"/>
        </w:rPr>
      </w:pPr>
      <w:r w:rsidRPr="004E69EA">
        <w:rPr>
          <w:rFonts w:asciiTheme="majorEastAsia" w:eastAsiaTheme="majorEastAsia" w:hAnsiTheme="majorEastAsia" w:cs="メイリオ" w:hint="eastAsia"/>
          <w:color w:val="1A1A1A"/>
          <w:kern w:val="0"/>
        </w:rPr>
        <w:t>１．長崎大学</w:t>
      </w:r>
      <w:bookmarkStart w:id="0" w:name="_GoBack"/>
      <w:bookmarkEnd w:id="0"/>
      <w:r w:rsidRPr="004E69EA">
        <w:rPr>
          <w:rFonts w:asciiTheme="majorEastAsia" w:eastAsiaTheme="majorEastAsia" w:hAnsiTheme="majorEastAsia" w:cs="メイリオ" w:hint="eastAsia"/>
          <w:color w:val="1A1A1A"/>
          <w:kern w:val="0"/>
        </w:rPr>
        <w:t>症例：</w:t>
      </w:r>
      <w:r w:rsidRPr="004E69EA">
        <w:rPr>
          <w:rFonts w:asciiTheme="majorEastAsia" w:eastAsiaTheme="majorEastAsia" w:hAnsiTheme="majorEastAsia" w:cs="メイリオ"/>
          <w:color w:val="1A1A1A"/>
          <w:kern w:val="0"/>
        </w:rPr>
        <w:t>15</w:t>
      </w:r>
      <w:r w:rsidRPr="004E69EA">
        <w:rPr>
          <w:rFonts w:asciiTheme="majorEastAsia" w:eastAsiaTheme="majorEastAsia" w:hAnsiTheme="majorEastAsia" w:cs="メイリオ" w:hint="eastAsia"/>
          <w:color w:val="1A1A1A"/>
          <w:kern w:val="0"/>
        </w:rPr>
        <w:t>歳代　女性</w:t>
      </w:r>
    </w:p>
    <w:p w:rsidR="004E69EA" w:rsidRDefault="004E69EA" w:rsidP="004E69EA">
      <w:pPr>
        <w:widowControl/>
        <w:autoSpaceDE w:val="0"/>
        <w:autoSpaceDN w:val="0"/>
        <w:adjustRightInd w:val="0"/>
        <w:ind w:left="300" w:right="300"/>
        <w:jc w:val="left"/>
        <w:rPr>
          <w:rFonts w:asciiTheme="majorEastAsia" w:eastAsiaTheme="majorEastAsia" w:hAnsiTheme="majorEastAsia" w:cs="メイリオ"/>
          <w:color w:val="1A1A1A"/>
          <w:kern w:val="0"/>
        </w:rPr>
      </w:pPr>
      <w:r w:rsidRPr="004E69EA">
        <w:rPr>
          <w:rFonts w:asciiTheme="majorEastAsia" w:eastAsiaTheme="majorEastAsia" w:hAnsiTheme="majorEastAsia" w:cs="メイリオ" w:hint="eastAsia"/>
          <w:color w:val="1A1A1A"/>
          <w:kern w:val="0"/>
        </w:rPr>
        <w:t xml:space="preserve">　　　シトルリン血症に対して肝移植２年経過したが腹水貯留を来してきた１例</w:t>
      </w:r>
    </w:p>
    <w:p w:rsidR="004E69EA" w:rsidRDefault="004E69EA" w:rsidP="004E69EA">
      <w:pPr>
        <w:widowControl/>
        <w:autoSpaceDE w:val="0"/>
        <w:autoSpaceDN w:val="0"/>
        <w:adjustRightInd w:val="0"/>
        <w:ind w:left="300" w:right="300"/>
        <w:jc w:val="left"/>
        <w:rPr>
          <w:rFonts w:asciiTheme="majorEastAsia" w:eastAsiaTheme="majorEastAsia" w:hAnsiTheme="majorEastAsia" w:cs="メイリオ" w:hint="eastAsia"/>
          <w:color w:val="1A1A1A"/>
          <w:kern w:val="0"/>
        </w:rPr>
      </w:pPr>
      <w:r>
        <w:rPr>
          <w:rFonts w:asciiTheme="majorEastAsia" w:eastAsiaTheme="majorEastAsia" w:hAnsiTheme="majorEastAsia" w:cs="メイリオ" w:hint="eastAsia"/>
          <w:color w:val="1A1A1A"/>
          <w:kern w:val="0"/>
        </w:rPr>
        <w:t>羽賀先生のまとめ：門脈の狭小化がある。拒絶無し、中心静脈性の鬱血の所見が乏しい。臨床的には肝静脈狭窄でいいのだろうと思うが、肝生検の病理所見はその所見にはむしろ乏しく、肝生検だけで肝静脈狭窄と診断できにくい症例であった。特発性門脈圧亢進も鑑別には挙がるが、門脈の細かい枝の閉塞が明瞭ではないことがそれとは異なる。</w:t>
      </w:r>
    </w:p>
    <w:p w:rsidR="004E69EA" w:rsidRPr="004E69EA" w:rsidRDefault="004E69EA" w:rsidP="004E69EA">
      <w:pPr>
        <w:widowControl/>
        <w:autoSpaceDE w:val="0"/>
        <w:autoSpaceDN w:val="0"/>
        <w:adjustRightInd w:val="0"/>
        <w:ind w:left="300" w:right="300"/>
        <w:jc w:val="left"/>
        <w:rPr>
          <w:rFonts w:asciiTheme="majorEastAsia" w:eastAsiaTheme="majorEastAsia" w:hAnsiTheme="majorEastAsia" w:cs="メイリオ"/>
          <w:color w:val="1A1A1A"/>
          <w:kern w:val="0"/>
        </w:rPr>
      </w:pPr>
    </w:p>
    <w:p w:rsidR="004E69EA" w:rsidRPr="004E69EA" w:rsidRDefault="004E69EA" w:rsidP="004E69EA">
      <w:pPr>
        <w:widowControl/>
        <w:autoSpaceDE w:val="0"/>
        <w:autoSpaceDN w:val="0"/>
        <w:adjustRightInd w:val="0"/>
        <w:ind w:left="300" w:right="300"/>
        <w:jc w:val="left"/>
        <w:rPr>
          <w:rFonts w:asciiTheme="majorEastAsia" w:eastAsiaTheme="majorEastAsia" w:hAnsiTheme="majorEastAsia" w:cs="メイリオ"/>
          <w:color w:val="1A1A1A"/>
          <w:kern w:val="0"/>
        </w:rPr>
      </w:pPr>
      <w:r w:rsidRPr="004E69EA">
        <w:rPr>
          <w:rFonts w:asciiTheme="majorEastAsia" w:eastAsiaTheme="majorEastAsia" w:hAnsiTheme="majorEastAsia" w:cs="メイリオ" w:hint="eastAsia"/>
          <w:color w:val="1A1A1A"/>
          <w:kern w:val="0"/>
        </w:rPr>
        <w:t> ２．岡山大学症例：</w:t>
      </w:r>
      <w:r w:rsidRPr="004E69EA">
        <w:rPr>
          <w:rFonts w:asciiTheme="majorEastAsia" w:eastAsiaTheme="majorEastAsia" w:hAnsiTheme="majorEastAsia" w:cs="メイリオ"/>
          <w:color w:val="1A1A1A"/>
          <w:kern w:val="0"/>
        </w:rPr>
        <w:t>20</w:t>
      </w:r>
      <w:r w:rsidRPr="004E69EA">
        <w:rPr>
          <w:rFonts w:asciiTheme="majorEastAsia" w:eastAsiaTheme="majorEastAsia" w:hAnsiTheme="majorEastAsia" w:cs="メイリオ" w:hint="eastAsia"/>
          <w:color w:val="1A1A1A"/>
          <w:kern w:val="0"/>
        </w:rPr>
        <w:t>歳代　女性</w:t>
      </w:r>
    </w:p>
    <w:p w:rsidR="004E69EA" w:rsidRDefault="004E69EA" w:rsidP="004E69EA">
      <w:pPr>
        <w:widowControl/>
        <w:autoSpaceDE w:val="0"/>
        <w:autoSpaceDN w:val="0"/>
        <w:adjustRightInd w:val="0"/>
        <w:ind w:left="300" w:right="300"/>
        <w:jc w:val="left"/>
        <w:rPr>
          <w:rFonts w:asciiTheme="majorEastAsia" w:eastAsiaTheme="majorEastAsia" w:hAnsiTheme="majorEastAsia" w:cs="メイリオ" w:hint="eastAsia"/>
          <w:color w:val="1A1A1A"/>
          <w:kern w:val="0"/>
        </w:rPr>
      </w:pPr>
      <w:r w:rsidRPr="004E69EA">
        <w:rPr>
          <w:rFonts w:asciiTheme="majorEastAsia" w:eastAsiaTheme="majorEastAsia" w:hAnsiTheme="majorEastAsia" w:cs="メイリオ" w:hint="eastAsia"/>
          <w:color w:val="1A1A1A"/>
          <w:kern w:val="0"/>
        </w:rPr>
        <w:t>     </w:t>
      </w:r>
      <w:r w:rsidRPr="004E69EA">
        <w:rPr>
          <w:rFonts w:asciiTheme="majorEastAsia" w:eastAsiaTheme="majorEastAsia" w:hAnsiTheme="majorEastAsia" w:cs="メイリオ"/>
          <w:color w:val="1A1A1A"/>
          <w:kern w:val="0"/>
        </w:rPr>
        <w:t xml:space="preserve"> </w:t>
      </w:r>
      <w:r w:rsidRPr="004E69EA">
        <w:rPr>
          <w:rFonts w:asciiTheme="majorEastAsia" w:eastAsiaTheme="majorEastAsia" w:hAnsiTheme="majorEastAsia" w:cs="メイリオ" w:hint="eastAsia"/>
          <w:color w:val="1A1A1A"/>
          <w:kern w:val="0"/>
        </w:rPr>
        <w:t>移植前に胆道感染を繰り返していた</w:t>
      </w:r>
      <w:r w:rsidRPr="004E69EA">
        <w:rPr>
          <w:rFonts w:asciiTheme="majorEastAsia" w:eastAsiaTheme="majorEastAsia" w:hAnsiTheme="majorEastAsia" w:cs="メイリオ"/>
          <w:color w:val="1A1A1A"/>
          <w:kern w:val="0"/>
        </w:rPr>
        <w:t>BA</w:t>
      </w:r>
      <w:r w:rsidRPr="004E69EA">
        <w:rPr>
          <w:rFonts w:asciiTheme="majorEastAsia" w:eastAsiaTheme="majorEastAsia" w:hAnsiTheme="majorEastAsia" w:cs="メイリオ" w:hint="eastAsia"/>
          <w:color w:val="1A1A1A"/>
          <w:kern w:val="0"/>
        </w:rPr>
        <w:t>患者、</w:t>
      </w:r>
      <w:r w:rsidRPr="004E69EA">
        <w:rPr>
          <w:rFonts w:asciiTheme="majorEastAsia" w:eastAsiaTheme="majorEastAsia" w:hAnsiTheme="majorEastAsia" w:cs="メイリオ"/>
          <w:color w:val="1A1A1A"/>
          <w:kern w:val="0"/>
        </w:rPr>
        <w:t>ABO</w:t>
      </w:r>
      <w:r w:rsidRPr="004E69EA">
        <w:rPr>
          <w:rFonts w:asciiTheme="majorEastAsia" w:eastAsiaTheme="majorEastAsia" w:hAnsiTheme="majorEastAsia" w:cs="メイリオ" w:hint="eastAsia"/>
          <w:color w:val="1A1A1A"/>
          <w:kern w:val="0"/>
        </w:rPr>
        <w:t>不適合移植後の遷延する肝機能異常を来たした１例</w:t>
      </w:r>
    </w:p>
    <w:p w:rsidR="004E69EA" w:rsidRDefault="004E69EA" w:rsidP="004E69EA">
      <w:pPr>
        <w:widowControl/>
        <w:autoSpaceDE w:val="0"/>
        <w:autoSpaceDN w:val="0"/>
        <w:adjustRightInd w:val="0"/>
        <w:ind w:left="300" w:right="300"/>
        <w:jc w:val="left"/>
        <w:rPr>
          <w:rFonts w:asciiTheme="majorEastAsia" w:eastAsiaTheme="majorEastAsia" w:hAnsiTheme="majorEastAsia" w:cs="メイリオ" w:hint="eastAsia"/>
          <w:color w:val="1A1A1A"/>
          <w:kern w:val="0"/>
        </w:rPr>
      </w:pPr>
      <w:r>
        <w:rPr>
          <w:rFonts w:asciiTheme="majorEastAsia" w:eastAsiaTheme="majorEastAsia" w:hAnsiTheme="majorEastAsia" w:cs="メイリオ" w:hint="eastAsia"/>
          <w:color w:val="1A1A1A"/>
          <w:kern w:val="0"/>
        </w:rPr>
        <w:t>羽賀先生のまとめ：</w:t>
      </w:r>
      <w:r w:rsidR="00AF114B">
        <w:rPr>
          <w:rFonts w:asciiTheme="majorEastAsia" w:eastAsiaTheme="majorEastAsia" w:hAnsiTheme="majorEastAsia" w:cs="メイリオ" w:hint="eastAsia"/>
          <w:color w:val="1A1A1A"/>
          <w:kern w:val="0"/>
        </w:rPr>
        <w:t>一貫して抗体上昇は無かったとのことであるが、4，8倍でも全くあがっていないとは言えない。加えて、</w:t>
      </w:r>
      <w:r>
        <w:rPr>
          <w:rFonts w:asciiTheme="majorEastAsia" w:eastAsiaTheme="majorEastAsia" w:hAnsiTheme="majorEastAsia" w:cs="メイリオ" w:hint="eastAsia"/>
          <w:color w:val="1A1A1A"/>
          <w:kern w:val="0"/>
        </w:rPr>
        <w:t>最初の1</w:t>
      </w:r>
      <w:r w:rsidR="00AF114B">
        <w:rPr>
          <w:rFonts w:asciiTheme="majorEastAsia" w:eastAsiaTheme="majorEastAsia" w:hAnsiTheme="majorEastAsia" w:cs="メイリオ" w:hint="eastAsia"/>
          <w:color w:val="1A1A1A"/>
          <w:kern w:val="0"/>
        </w:rPr>
        <w:t>週間で</w:t>
      </w:r>
      <w:r>
        <w:rPr>
          <w:rFonts w:asciiTheme="majorEastAsia" w:eastAsiaTheme="majorEastAsia" w:hAnsiTheme="majorEastAsia" w:cs="メイリオ" w:hint="eastAsia"/>
          <w:color w:val="1A1A1A"/>
          <w:kern w:val="0"/>
        </w:rPr>
        <w:t>ＡＭＲの所見が</w:t>
      </w:r>
      <w:r w:rsidR="00AF114B">
        <w:rPr>
          <w:rFonts w:asciiTheme="majorEastAsia" w:eastAsiaTheme="majorEastAsia" w:hAnsiTheme="majorEastAsia" w:cs="メイリオ" w:hint="eastAsia"/>
          <w:color w:val="1A1A1A"/>
          <w:kern w:val="0"/>
        </w:rPr>
        <w:t>全くなかったわけではないので、</w:t>
      </w:r>
      <w:r>
        <w:rPr>
          <w:rFonts w:asciiTheme="majorEastAsia" w:eastAsiaTheme="majorEastAsia" w:hAnsiTheme="majorEastAsia" w:cs="メイリオ" w:hint="eastAsia"/>
          <w:color w:val="1A1A1A"/>
          <w:kern w:val="0"/>
        </w:rPr>
        <w:t>結果的にそれがその後の、</w:t>
      </w:r>
      <w:r w:rsidR="00AF114B">
        <w:rPr>
          <w:rFonts w:asciiTheme="majorEastAsia" w:eastAsiaTheme="majorEastAsia" w:hAnsiTheme="majorEastAsia" w:cs="メイリオ" w:hint="eastAsia"/>
          <w:color w:val="1A1A1A"/>
          <w:kern w:val="0"/>
        </w:rPr>
        <w:t>動脈狭窄に伴う</w:t>
      </w:r>
      <w:r>
        <w:rPr>
          <w:rFonts w:asciiTheme="majorEastAsia" w:eastAsiaTheme="majorEastAsia" w:hAnsiTheme="majorEastAsia" w:cs="メイリオ" w:hint="eastAsia"/>
          <w:color w:val="1A1A1A"/>
          <w:kern w:val="0"/>
        </w:rPr>
        <w:t>虚血性の変化、胆管の変化につながったと思われる。細胞性拒絶はなかった。</w:t>
      </w:r>
    </w:p>
    <w:p w:rsidR="00AF114B" w:rsidRPr="004E69EA" w:rsidRDefault="00AF114B" w:rsidP="004E69EA">
      <w:pPr>
        <w:widowControl/>
        <w:autoSpaceDE w:val="0"/>
        <w:autoSpaceDN w:val="0"/>
        <w:adjustRightInd w:val="0"/>
        <w:ind w:left="300" w:right="300"/>
        <w:jc w:val="left"/>
        <w:rPr>
          <w:rFonts w:asciiTheme="majorEastAsia" w:eastAsiaTheme="majorEastAsia" w:hAnsiTheme="majorEastAsia" w:cs="メイリオ"/>
          <w:color w:val="1A1A1A"/>
          <w:kern w:val="0"/>
        </w:rPr>
      </w:pPr>
    </w:p>
    <w:p w:rsidR="004E69EA" w:rsidRPr="004E69EA" w:rsidRDefault="004E69EA" w:rsidP="004E69EA">
      <w:pPr>
        <w:widowControl/>
        <w:autoSpaceDE w:val="0"/>
        <w:autoSpaceDN w:val="0"/>
        <w:adjustRightInd w:val="0"/>
        <w:ind w:left="300" w:right="300"/>
        <w:jc w:val="left"/>
        <w:rPr>
          <w:rFonts w:asciiTheme="majorEastAsia" w:eastAsiaTheme="majorEastAsia" w:hAnsiTheme="majorEastAsia" w:cs="メイリオ"/>
          <w:color w:val="1A1A1A"/>
          <w:kern w:val="0"/>
        </w:rPr>
      </w:pPr>
      <w:r w:rsidRPr="004E69EA">
        <w:rPr>
          <w:rFonts w:asciiTheme="majorEastAsia" w:eastAsiaTheme="majorEastAsia" w:hAnsiTheme="majorEastAsia" w:cs="メイリオ" w:hint="eastAsia"/>
          <w:color w:val="1A1A1A"/>
          <w:kern w:val="0"/>
        </w:rPr>
        <w:t> ３．熊本大学症例：</w:t>
      </w:r>
      <w:r w:rsidRPr="004E69EA">
        <w:rPr>
          <w:rFonts w:asciiTheme="majorEastAsia" w:eastAsiaTheme="majorEastAsia" w:hAnsiTheme="majorEastAsia" w:cs="メイリオ"/>
          <w:color w:val="1A1A1A"/>
          <w:kern w:val="0"/>
        </w:rPr>
        <w:t xml:space="preserve"> 40</w:t>
      </w:r>
      <w:r w:rsidRPr="004E69EA">
        <w:rPr>
          <w:rFonts w:asciiTheme="majorEastAsia" w:eastAsiaTheme="majorEastAsia" w:hAnsiTheme="majorEastAsia" w:cs="メイリオ" w:hint="eastAsia"/>
          <w:color w:val="1A1A1A"/>
          <w:kern w:val="0"/>
        </w:rPr>
        <w:t>歳代、男性</w:t>
      </w:r>
    </w:p>
    <w:p w:rsidR="004E69EA" w:rsidRPr="004E69EA" w:rsidRDefault="004E69EA" w:rsidP="004E69EA">
      <w:pPr>
        <w:widowControl/>
        <w:autoSpaceDE w:val="0"/>
        <w:autoSpaceDN w:val="0"/>
        <w:adjustRightInd w:val="0"/>
        <w:ind w:left="300" w:right="300"/>
        <w:jc w:val="left"/>
        <w:rPr>
          <w:rFonts w:asciiTheme="majorEastAsia" w:eastAsiaTheme="majorEastAsia" w:hAnsiTheme="majorEastAsia" w:cs="メイリオ"/>
          <w:color w:val="1A1A1A"/>
          <w:kern w:val="0"/>
        </w:rPr>
      </w:pPr>
      <w:r w:rsidRPr="004E69EA">
        <w:rPr>
          <w:rFonts w:asciiTheme="majorEastAsia" w:eastAsiaTheme="majorEastAsia" w:hAnsiTheme="majorEastAsia" w:cs="メイリオ" w:hint="eastAsia"/>
          <w:color w:val="1A1A1A"/>
          <w:kern w:val="0"/>
        </w:rPr>
        <w:t xml:space="preserve">　　　骨髄性プロチポルフィリン血症に対する移植後早期に高ビリルビン血症を来たした</w:t>
      </w:r>
      <w:r w:rsidR="00AF114B">
        <w:rPr>
          <w:rFonts w:asciiTheme="majorEastAsia" w:eastAsiaTheme="majorEastAsia" w:hAnsiTheme="majorEastAsia" w:cs="メイリオ" w:hint="eastAsia"/>
          <w:color w:val="1A1A1A"/>
          <w:kern w:val="0"/>
        </w:rPr>
        <w:t>が、トランスアミナーゼとともに次第に減黄した</w:t>
      </w:r>
      <w:r w:rsidRPr="004E69EA">
        <w:rPr>
          <w:rFonts w:asciiTheme="majorEastAsia" w:eastAsiaTheme="majorEastAsia" w:hAnsiTheme="majorEastAsia" w:cs="メイリオ"/>
          <w:color w:val="1A1A1A"/>
          <w:kern w:val="0"/>
        </w:rPr>
        <w:t>1</w:t>
      </w:r>
      <w:r w:rsidRPr="004E69EA">
        <w:rPr>
          <w:rFonts w:asciiTheme="majorEastAsia" w:eastAsiaTheme="majorEastAsia" w:hAnsiTheme="majorEastAsia" w:cs="メイリオ" w:hint="eastAsia"/>
          <w:color w:val="1A1A1A"/>
          <w:kern w:val="0"/>
        </w:rPr>
        <w:t>例</w:t>
      </w:r>
    </w:p>
    <w:p w:rsidR="0032650B" w:rsidRPr="004E69EA" w:rsidRDefault="00AF114B" w:rsidP="004E69EA">
      <w:pPr>
        <w:rPr>
          <w:rFonts w:asciiTheme="majorEastAsia" w:eastAsiaTheme="majorEastAsia" w:hAnsiTheme="majorEastAsia"/>
        </w:rPr>
      </w:pPr>
      <w:r>
        <w:rPr>
          <w:rFonts w:asciiTheme="majorEastAsia" w:eastAsiaTheme="majorEastAsia" w:hAnsiTheme="majorEastAsia" w:cs="メイリオ" w:hint="eastAsia"/>
          <w:color w:val="1A1A1A"/>
          <w:kern w:val="0"/>
        </w:rPr>
        <w:t xml:space="preserve">　羽賀先生のまとめ：急性拒絶ではある。原疾患の再発は、移植後かなりたってからの結晶などの所見になるだろうが、現時点での関連は無さそうにみえる。</w:t>
      </w:r>
    </w:p>
    <w:sectPr w:rsidR="0032650B" w:rsidRPr="004E69EA" w:rsidSect="0032650B">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altName w:val="MS Mincho"/>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altName w:val="MS Gothic"/>
    <w:panose1 w:val="020B06090702050802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EA"/>
    <w:rsid w:val="0032650B"/>
    <w:rsid w:val="004E69EA"/>
    <w:rsid w:val="00AF114B"/>
    <w:rsid w:val="00B11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174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259</Words>
  <Characters>323</Characters>
  <Application>Microsoft Macintosh Word</Application>
  <DocSecurity>0</DocSecurity>
  <Lines>10</Lines>
  <Paragraphs>4</Paragraphs>
  <ScaleCrop>false</ScaleCrop>
  <Company>熊本大学病院</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裕紀洋</dc:creator>
  <cp:keywords/>
  <dc:description/>
  <cp:lastModifiedBy>猪股 裕紀洋</cp:lastModifiedBy>
  <cp:revision>1</cp:revision>
  <dcterms:created xsi:type="dcterms:W3CDTF">2017-02-13T08:30:00Z</dcterms:created>
  <dcterms:modified xsi:type="dcterms:W3CDTF">2017-02-13T08:58:00Z</dcterms:modified>
</cp:coreProperties>
</file>